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CC97B" w14:textId="77777777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243A5E15" w14:textId="77777777" w:rsidR="00E57FA6" w:rsidRDefault="00C56B6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8F1217" w:rsidRPr="006A52ED" w14:paraId="1E34AC2E" w14:textId="77777777" w:rsidTr="008F1217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2C5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Пәні: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2EB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Мектеп: </w:t>
            </w:r>
          </w:p>
        </w:tc>
      </w:tr>
      <w:tr w:rsidR="008F1217" w:rsidRPr="006A52ED" w14:paraId="35545433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F75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Күні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C2F9809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6C3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Мұғалімнің аты жөні: </w:t>
            </w:r>
          </w:p>
          <w:p w14:paraId="66BB2A58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F1217" w:rsidRPr="006A52ED" w14:paraId="446794E4" w14:textId="77777777" w:rsidTr="008F1217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762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928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 саны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56D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Сабақта жоқ оқушы саны :             </w:t>
            </w:r>
          </w:p>
        </w:tc>
      </w:tr>
      <w:tr w:rsidR="008F1217" w:rsidRPr="006A52ED" w14:paraId="293BC525" w14:textId="77777777" w:rsidTr="008F1217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0D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Тарау  (тақырыбы 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00F7" w14:textId="77777777" w:rsidR="008F1217" w:rsidRPr="00BB64FA" w:rsidRDefault="008F1217" w:rsidP="008F12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217" w:rsidRPr="006A52ED" w14:paraId="2D9A7D6D" w14:textId="77777777" w:rsidTr="008F1217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5DE" w14:textId="77777777" w:rsidR="008F1217" w:rsidRDefault="008F1217" w:rsidP="008F12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7627" w14:textId="77777777" w:rsidR="008F1217" w:rsidRPr="0045726C" w:rsidRDefault="008F1217" w:rsidP="008F1217">
            <w:pPr>
              <w:pStyle w:val="Default"/>
              <w:rPr>
                <w:b/>
              </w:rPr>
            </w:pPr>
          </w:p>
        </w:tc>
      </w:tr>
      <w:tr w:rsidR="008F1217" w:rsidRPr="006A52ED" w14:paraId="126BE95B" w14:textId="77777777" w:rsidTr="008F1217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E79" w14:textId="77777777" w:rsidR="008F1217" w:rsidRDefault="008F1217" w:rsidP="008F12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 бағдарлама бойынша: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838F" w14:textId="77777777" w:rsidR="008F1217" w:rsidRPr="00E353BC" w:rsidRDefault="008F1217" w:rsidP="008F121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1217" w:rsidRPr="006A52ED" w14:paraId="61DC9222" w14:textId="77777777" w:rsidTr="008F1217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AD2" w14:textId="77777777" w:rsidR="008F1217" w:rsidRDefault="008F1217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EE0F" w14:textId="77777777" w:rsidR="008F1217" w:rsidRPr="00E34923" w:rsidRDefault="008F1217" w:rsidP="008F1217">
            <w:pPr>
              <w:pStyle w:val="Default"/>
              <w:rPr>
                <w:sz w:val="23"/>
                <w:szCs w:val="23"/>
              </w:rPr>
            </w:pPr>
          </w:p>
        </w:tc>
      </w:tr>
      <w:tr w:rsidR="008F1217" w:rsidRPr="006A52ED" w14:paraId="3A7467D2" w14:textId="77777777" w:rsidTr="008F1217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A3" w14:textId="77777777" w:rsidR="008F1217" w:rsidRPr="006A52ED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барысы:</w:t>
            </w:r>
          </w:p>
        </w:tc>
      </w:tr>
      <w:tr w:rsidR="008F1217" w:rsidRPr="006A52ED" w14:paraId="772B6E47" w14:textId="77777777" w:rsidTr="008F1217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FC1" w14:textId="77777777" w:rsidR="008F1217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кезеңдері/ уақыт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822" w14:textId="77777777" w:rsidR="008F1217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2F5" w14:textId="77777777" w:rsidR="008F1217" w:rsidRDefault="008F1217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әрекеті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C58" w14:textId="77777777" w:rsidR="008F1217" w:rsidRDefault="008F1217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F8F" w14:textId="77777777" w:rsidR="008F1217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8F1217" w:rsidRPr="006A52ED" w14:paraId="225C3667" w14:textId="77777777" w:rsidTr="003E5FA9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5E0" w14:textId="77777777" w:rsidR="008F1217" w:rsidRDefault="008F1217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І.Сабақ басы </w:t>
            </w:r>
          </w:p>
          <w:p w14:paraId="27AC846C" w14:textId="77777777" w:rsidR="008F1217" w:rsidRPr="00B91170" w:rsidRDefault="008F1217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1. Ұйымдастыру кезеңі.</w:t>
            </w:r>
          </w:p>
          <w:p w14:paraId="2060F91B" w14:textId="77777777" w:rsidR="008F1217" w:rsidRPr="009869DA" w:rsidRDefault="008F1217" w:rsidP="008F121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мотивация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A6E" w14:textId="77777777" w:rsidR="008F1217" w:rsidRPr="00B91170" w:rsidRDefault="008F1217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Күнтізбелік жоспар бойынша тақырыптарға қалған уақыт көрсетіледі. Сыныптық</w:t>
            </w:r>
            <w:r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топ «Биоинтернет» және «Жаттықтырғыш» карталар бойынша максималды қысқа уақыт ара</w:t>
            </w:r>
            <w:r w:rsidR="00995BF3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лығында жоғары нәтижемен өтуі қажет. Мұғалім тақырыптарды оқыту барысында уақытты үнемдеуді болжайды және «Логика», «Көшбасшы», «КТС» карталарындағы жұмыс түрлерін пайдалануға мүмкіндік жасайды.  «Биоинтернет» картасы бойынша оқушылардың жұмыс жүргізу мотивациясы: </w:t>
            </w:r>
          </w:p>
          <w:p w14:paraId="386B5B96" w14:textId="77777777" w:rsidR="008F1217" w:rsidRPr="00B91170" w:rsidRDefault="00995BF3" w:rsidP="008F12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Терезенің сыртында сиқырлы өмір, өмірде табысты болу үшін сабақта табысты болу керек. </w:t>
            </w:r>
          </w:p>
          <w:p w14:paraId="09A56A3A" w14:textId="77777777" w:rsidR="008F1217" w:rsidRPr="00B91170" w:rsidRDefault="00995BF3" w:rsidP="008F12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Орындадың + түсіндіре білдің = меңгердің</w:t>
            </w:r>
            <w:r w:rsidR="008F1217"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29E8F9A8" w14:textId="77777777" w:rsidR="008F1217" w:rsidRPr="00995BF3" w:rsidRDefault="00995BF3" w:rsidP="008F12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Топтық рух: сенде мүмкіндік бар, басқаларға көмектесе отырып өзіңе көмектесу.</w:t>
            </w:r>
          </w:p>
          <w:p w14:paraId="69BE598D" w14:textId="77777777" w:rsidR="00995BF3" w:rsidRPr="00995BF3" w:rsidRDefault="00995BF3" w:rsidP="008F12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Үйренгің келсе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ko-KR"/>
              </w:rPr>
              <w:t>үйрет, оқыт.</w:t>
            </w:r>
          </w:p>
          <w:p w14:paraId="467E66EA" w14:textId="77777777" w:rsidR="00995BF3" w:rsidRPr="00B91170" w:rsidRDefault="00995BF3" w:rsidP="00995BF3">
            <w:pPr>
              <w:autoSpaceDE w:val="0"/>
              <w:autoSpaceDN w:val="0"/>
              <w:adjustRightInd w:val="0"/>
              <w:spacing w:after="0" w:line="288" w:lineRule="auto"/>
              <w:ind w:left="284"/>
              <w:textAlignment w:val="center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ko-KR"/>
              </w:rPr>
              <w:t xml:space="preserve">Тақтаның жоғарғы оң жағына </w:t>
            </w:r>
          </w:p>
          <w:p w14:paraId="7A3F0009" w14:textId="77777777" w:rsidR="00AC23C1" w:rsidRDefault="00322964" w:rsidP="00AC23C1">
            <w:pPr>
              <w:autoSpaceDE w:val="0"/>
              <w:autoSpaceDN w:val="0"/>
              <w:adjustRightInd w:val="0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63%</w:t>
            </w:r>
            <w:r w:rsidR="00FA6D3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н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ормасының саны қойылады № </w:t>
            </w:r>
            <w:r w:rsidR="00AC23C1" w:rsidRPr="007F06C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8F1217"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№1</w:t>
            </w:r>
            <w:r w:rsidR="00AC23C1" w:rsidRPr="007F06C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AC23C1">
              <w:rPr>
                <w:rFonts w:ascii="Segoe UI" w:hAnsi="Segoe UI" w:cs="Segoe UI"/>
                <w:color w:val="000000" w:themeColor="text1"/>
                <w:sz w:val="20"/>
                <w:szCs w:val="20"/>
                <w:lang w:eastAsia="ko-KR"/>
              </w:rPr>
              <w:t xml:space="preserve"> кестесі. </w:t>
            </w:r>
          </w:p>
          <w:p w14:paraId="5DF16216" w14:textId="77777777" w:rsidR="00AC23C1" w:rsidRDefault="00AC23C1" w:rsidP="00AC23C1">
            <w:pPr>
              <w:autoSpaceDE w:val="0"/>
              <w:autoSpaceDN w:val="0"/>
              <w:adjustRightInd w:val="0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ООМ бойынша жұмыс барысын түсіндіру.</w:t>
            </w:r>
          </w:p>
          <w:p w14:paraId="104CD9E9" w14:textId="77777777" w:rsidR="008F1217" w:rsidRPr="00AC23C1" w:rsidRDefault="00AC23C1" w:rsidP="00AC23C1">
            <w:pPr>
              <w:autoSpaceDE w:val="0"/>
              <w:autoSpaceDN w:val="0"/>
              <w:adjustRightInd w:val="0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Ойлау қабілетінің дамыуна, табысты болуға ынталандыру. </w:t>
            </w:r>
          </w:p>
          <w:p w14:paraId="6F50730B" w14:textId="77777777" w:rsidR="008F1217" w:rsidRPr="006A52ED" w:rsidRDefault="00AC23C1" w:rsidP="008F121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Сөз көшбасшыға беріледі.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E0F" w14:textId="77777777" w:rsidR="008F1217" w:rsidRPr="00D60BF3" w:rsidRDefault="008F1217" w:rsidP="008F121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966" w14:textId="77777777" w:rsidR="008F1217" w:rsidRPr="001F09CE" w:rsidRDefault="008F1217" w:rsidP="008F1217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538" w14:textId="77777777" w:rsidR="008F1217" w:rsidRDefault="00AC23C1" w:rsidP="008F1217">
            <w:pPr>
              <w:jc w:val="center"/>
            </w:pPr>
            <w:r>
              <w:t>Технологиялық</w:t>
            </w:r>
            <w:r w:rsidR="008F1217">
              <w:t xml:space="preserve"> карта</w:t>
            </w:r>
            <w:r>
              <w:t>сы</w:t>
            </w:r>
          </w:p>
          <w:p w14:paraId="456E1540" w14:textId="77777777" w:rsidR="007F06C9" w:rsidRDefault="007F06C9" w:rsidP="008F1217">
            <w:pPr>
              <w:jc w:val="center"/>
            </w:pPr>
            <w:r>
              <w:t>Биоинтернет</w:t>
            </w:r>
          </w:p>
          <w:p w14:paraId="2FF342F3" w14:textId="0F98E6EE" w:rsidR="007F06C9" w:rsidRPr="00DB6FBF" w:rsidRDefault="007F06C9" w:rsidP="008F1217">
            <w:pPr>
              <w:jc w:val="center"/>
            </w:pPr>
            <w:r>
              <w:t>ООМ</w:t>
            </w:r>
          </w:p>
        </w:tc>
      </w:tr>
      <w:tr w:rsidR="008F1217" w:rsidRPr="007E2A6A" w14:paraId="5225877C" w14:textId="77777777" w:rsidTr="003E5FA9">
        <w:trPr>
          <w:trHeight w:val="580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3E4" w14:textId="77777777" w:rsidR="00FA6D37" w:rsidRDefault="00FA6D37" w:rsidP="008F1217">
            <w:pPr>
              <w:spacing w:after="0" w:line="240" w:lineRule="atLeast"/>
              <w:ind w:left="23" w:right="181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ІІ. Сабақ ортасы.</w:t>
            </w:r>
          </w:p>
          <w:p w14:paraId="7A2ADDB0" w14:textId="77777777" w:rsidR="008F1217" w:rsidRPr="00AD7B57" w:rsidRDefault="008F1217" w:rsidP="008F121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927D2D" w:rsidRPr="00927D2D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Жетекші білімдері мен іс</w:t>
            </w:r>
            <w:r w:rsidR="00927D2D"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-</w:t>
            </w:r>
            <w:r w:rsidR="00927D2D" w:rsidRPr="00927D2D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әрекет тәсілдерін өзектілендіру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D4D" w14:textId="77777777" w:rsidR="008F1217" w:rsidRPr="00B656B2" w:rsidRDefault="00927D2D" w:rsidP="008F121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Егер «Алоритм» картасы бойынша жұмыс жүргізілгеннен </w:t>
            </w:r>
            <w:r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48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сағаттан артық уақыт өтсе, онда ОӘЖА бойынша қысқаша тақырыпты қайталуға рұқсат етіледі.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Қайталау ұзаққа созылмауы тиіс. Оқушыларды жұмыс жүргізуге тақтаға шығаруға болмайды. 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042" w14:textId="77777777" w:rsidR="008F1217" w:rsidRPr="00B91170" w:rsidRDefault="00927D2D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Оқушылар тақырып бойынша сұрақ қою керек.</w:t>
            </w:r>
          </w:p>
          <w:p w14:paraId="1FA1734A" w14:textId="77777777" w:rsidR="008F1217" w:rsidRPr="004237F0" w:rsidRDefault="008F1217" w:rsidP="008F121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329" w14:textId="77777777" w:rsidR="008F1217" w:rsidRPr="00B656B2" w:rsidRDefault="008F1217" w:rsidP="008F12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4FD" w14:textId="77777777" w:rsidR="008F1217" w:rsidRPr="00B91491" w:rsidRDefault="008F1217" w:rsidP="008F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217" w:rsidRPr="006A52ED" w14:paraId="5B427EF6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7744" w14:textId="77777777" w:rsidR="008F1217" w:rsidRDefault="008F1217" w:rsidP="008F1217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B9117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1 цикл.</w:t>
            </w:r>
          </w:p>
          <w:p w14:paraId="0CAB2FAB" w14:textId="77777777" w:rsidR="008F1217" w:rsidRPr="00927D2D" w:rsidRDefault="00927D2D" w:rsidP="00927D2D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927D2D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Стандартты және өзгермелі жағдаятта білімді қолдану үлгісін құрау.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5CEF" w14:textId="77777777" w:rsidR="008F1217" w:rsidRPr="00DE7D4E" w:rsidRDefault="00927D2D" w:rsidP="008F1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Сынып үш тапсырма алады ТКШ – АКШ – ЖКШ</w:t>
            </w:r>
            <w:r w:rsidR="00A84A7E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екі нұсқа бойынша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.  </w:t>
            </w:r>
            <w:r w:rsidR="00A84A7E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Мұғалім дұрыс жауаптарды тақтадан көрсетеді. </w:t>
            </w:r>
          </w:p>
          <w:p w14:paraId="0C09FDF1" w14:textId="77777777" w:rsidR="008F1217" w:rsidRPr="00DE7D4E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B41B" w14:textId="77777777" w:rsidR="008F1217" w:rsidRPr="00B91170" w:rsidRDefault="00A84A7E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Жұмыс аяқталуы 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5+30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формуласы бойынша. </w:t>
            </w:r>
          </w:p>
          <w:p w14:paraId="508D5A6E" w14:textId="77777777" w:rsidR="008F1217" w:rsidRPr="00784567" w:rsidRDefault="00A84A7E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Жұмыс аяқталған соң оқушылар дәптерлерін алмастырады, «Қолдағы қаламсап </w:t>
            </w:r>
            <w:r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бұл қателік» бұйрығы беріледі. Тақтаға барлық тапсырма</w:t>
            </w:r>
            <w:r w:rsidR="00FA6D3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л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арды дұрыс орындаған балалар шығады және әр оқушыны мұғалім тексереді</w:t>
            </w:r>
            <w:r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бұлар «Альфа» тобындағы оқушылар тексереді.</w:t>
            </w:r>
          </w:p>
          <w:p w14:paraId="59D31A15" w14:textId="77777777" w:rsidR="008F1217" w:rsidRDefault="00A043ED" w:rsidP="008F1217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88" w:lineRule="auto"/>
              <w:ind w:left="63" w:hanging="63"/>
              <w:contextualSpacing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>Тақтаға екі тапсырма</w:t>
            </w:r>
            <w:r w:rsidR="00A84A7E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ны дұрыс орындаған балалар шығады. Оларды «Альфа» тобындағы оқушылар тексереді. </w:t>
            </w:r>
          </w:p>
          <w:p w14:paraId="129C7598" w14:textId="77777777" w:rsidR="00A84A7E" w:rsidRPr="00B91170" w:rsidRDefault="00A84A7E" w:rsidP="00A84A7E">
            <w:pPr>
              <w:tabs>
                <w:tab w:val="left" w:pos="176"/>
              </w:tabs>
              <w:spacing w:after="0" w:line="288" w:lineRule="auto"/>
              <w:ind w:left="63"/>
              <w:contextualSpacing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>Бір тапсырма немесе ба</w:t>
            </w:r>
            <w:r w:rsidR="00A043ED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рлық тапсырмасы дұрыс орындалмаған оқушылар үшінші қатарға отырады, бұлар «Гамма» тобы, ал екі тапсырманы </w:t>
            </w:r>
            <w:r w:rsidR="00A043ED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lastRenderedPageBreak/>
              <w:t>дұрыс орындаған, тексеруден өткен оқушылар екінші қатарға отырады</w:t>
            </w:r>
            <w:r w:rsidR="00A043ED" w:rsidRPr="007F06C9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>-</w:t>
            </w:r>
            <w:r w:rsidR="00A043ED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>бұлар  «Бета» тобы, «Альфа» тобының балалары бірінші қатарға отырады.</w:t>
            </w:r>
          </w:p>
          <w:p w14:paraId="1757F328" w14:textId="77777777" w:rsidR="008F1217" w:rsidRPr="00B91491" w:rsidRDefault="008F1217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FC15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6E19" w14:textId="77777777" w:rsidR="008F1217" w:rsidRPr="004A33F0" w:rsidRDefault="00A043ED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Үш тапсырма екі нұсқа бойынша: ТКШ – АКШ– ЖКШ </w:t>
            </w:r>
          </w:p>
        </w:tc>
      </w:tr>
      <w:tr w:rsidR="008F1217" w:rsidRPr="006A52ED" w14:paraId="2D4C56C4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80F4" w14:textId="77777777" w:rsidR="008F1217" w:rsidRPr="00B91170" w:rsidRDefault="008F1217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043ED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Білімді өз бетінше қолдану</w:t>
            </w:r>
          </w:p>
          <w:p w14:paraId="1E18E576" w14:textId="77777777" w:rsidR="008F1217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AB05" w14:textId="77777777" w:rsidR="008F1217" w:rsidRDefault="00A043ED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Мұғалім ООМ «Альфа» тобындағы оқушылардың санын белгілейді және</w:t>
            </w:r>
            <w:r w:rsidR="002D39B4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қима жұмысыннан кейін «Альфа» тобына түскен оқушы</w:t>
            </w:r>
            <w:r w:rsidR="008A0CDC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лар арасынан сараптама</w:t>
            </w:r>
            <w:r w:rsidR="002D39B4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топты </w:t>
            </w:r>
            <w:r w:rsidR="008A0CDC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құрады.</w:t>
            </w:r>
          </w:p>
          <w:p w14:paraId="58D8BFC6" w14:textId="77777777" w:rsidR="008F1217" w:rsidRPr="00B91170" w:rsidRDefault="008A0CDC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Егер «Альфа» тобында бір оқушы болса, сарапшылар тобын күшейту үшін «Бета» тобынан кезекпен қатемен жұмыс үшін тақтаға </w:t>
            </w:r>
            <w:r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оқушы  шығады.</w:t>
            </w:r>
          </w:p>
          <w:p w14:paraId="0E41EA6C" w14:textId="77777777" w:rsidR="008F1217" w:rsidRPr="00B91170" w:rsidRDefault="008F1217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-2</w:t>
            </w:r>
            <w:r w:rsidR="008A0CDC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оқушы болса  4 оқушы шығарылады;                  -3 оқушы болса 3 оқушы шығарылады;</w:t>
            </w:r>
          </w:p>
          <w:p w14:paraId="11CADC65" w14:textId="77777777" w:rsidR="008F1217" w:rsidRPr="00B91170" w:rsidRDefault="008F1217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-4 </w:t>
            </w:r>
            <w:r w:rsidR="008A0CDC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оқушы болса  2 оқушы шығарылады;                  -5 және одан жоғары болса 1 оқушы шығарылады</w:t>
            </w: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.</w:t>
            </w:r>
          </w:p>
          <w:p w14:paraId="2E75DA25" w14:textId="77777777" w:rsidR="008F1217" w:rsidRDefault="008A0CDC" w:rsidP="00AB6969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ОӘЖА барлық шешімдер терминдер, түсініктер, ережелер және формулалар қатаң түрінде қайталанып шығады. Мұғалім бүкіл сыныпқа </w:t>
            </w:r>
            <w:r w:rsidR="00AB696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сарапшы мен оқушы жұмысынын үлгісін көрсетеді. </w:t>
            </w:r>
          </w:p>
          <w:p w14:paraId="7A3E93E8" w14:textId="77777777" w:rsidR="008F1217" w:rsidRPr="00AB6969" w:rsidRDefault="00AB6969" w:rsidP="00AB6969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Мұғалім эксперттерді дайындау жұмысының өзіндік стратегиясын құрады.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1CA6" w14:textId="77777777" w:rsidR="008F1217" w:rsidRPr="00B91491" w:rsidRDefault="00AB6969" w:rsidP="00AB696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18"/>
                <w:szCs w:val="20"/>
              </w:rPr>
              <w:t>Тақтаның алдында тек қана «Бета» тобының оқушылары жұмыс жүргізеді. Әр қайсысы тақта алдындағы жұмыстан кейін ООМ өзінің ұ</w:t>
            </w:r>
            <w:r w:rsidR="00FA6D37">
              <w:rPr>
                <w:rFonts w:ascii="Segoe UI" w:hAnsi="Segoe UI" w:cs="Segoe UI"/>
                <w:bCs/>
                <w:color w:val="000000" w:themeColor="text1"/>
                <w:sz w:val="18"/>
                <w:szCs w:val="20"/>
              </w:rPr>
              <w:t>й</w:t>
            </w:r>
            <w:r>
              <w:rPr>
                <w:rFonts w:ascii="Segoe UI" w:hAnsi="Segoe UI" w:cs="Segoe UI"/>
                <w:bCs/>
                <w:color w:val="000000" w:themeColor="text1"/>
                <w:sz w:val="18"/>
                <w:szCs w:val="20"/>
              </w:rPr>
              <w:t xml:space="preserve">яшығына плюс алады және жаттықтырғыш болу құқына ие болады. «Альфа» тобына ол кірмейді.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DF66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36C1" w14:textId="77777777" w:rsidR="008F1217" w:rsidRPr="004A33F0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217" w:rsidRPr="006A52ED" w14:paraId="6EADD4A9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7012" w14:textId="77777777" w:rsidR="008F1217" w:rsidRPr="00B91170" w:rsidRDefault="008F1217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5. </w:t>
            </w:r>
            <w:r w:rsidR="00AB696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Бақылау және өзіндік бақылау</w:t>
            </w:r>
          </w:p>
          <w:p w14:paraId="533D5EB2" w14:textId="77777777" w:rsidR="008F1217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ABAD" w14:textId="77777777" w:rsidR="008F1217" w:rsidRPr="00DE7D4E" w:rsidRDefault="00AB6969" w:rsidP="000344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Мұғалім өзі ООМ белгі арқылы «Альфа» тобындағы сарапшы</w:t>
            </w:r>
            <w:r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-</w:t>
            </w:r>
            <w:r w:rsidR="008721E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оқушыларға және «Бета» тобынан жіберілген жаттықт</w:t>
            </w:r>
            <w:r w:rsidR="000344FF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ы</w:t>
            </w:r>
            <w:r w:rsidR="008721E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рушыларға қозғалу маршрутын көрсетеді.  Ешбір оқушы жұмыссыз отырмайды, сарапшылар қасына келмеген жағдайда да өз бетінше ОӘЖА сызбасы бойынша ауызша айтып үйренеді. </w:t>
            </w:r>
            <w:r w:rsidR="008721E7"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Мұғалім сарапшылар жұмыстарын бақылайды “</w:t>
            </w:r>
            <w:r w:rsidR="008721E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Гамма» тобының жұмысына зер салмайды. «Сарапшы жұмысы» сызбасы бойынша жұмыс жасайды. «Биоинтернет» картасындағы </w:t>
            </w:r>
            <w:r w:rsidR="008721E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n-US" w:eastAsia="ko-KR"/>
              </w:rPr>
              <w:t xml:space="preserve">4 </w:t>
            </w:r>
            <w:r w:rsidR="000344FF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суретте көрсетілген бойынша.</w:t>
            </w:r>
            <w:r w:rsidR="008F121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br/>
            </w:r>
            <w:r w:rsidR="000344FF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03F6" w14:textId="77777777" w:rsidR="008F1217" w:rsidRDefault="000344FF" w:rsidP="008F1217">
            <w:pPr>
              <w:widowControl w:val="0"/>
              <w:spacing w:after="0" w:line="240" w:lineRule="atLeast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Мұғалім белгі  бергеннен кейін балалар бір бірімен жұмыс жасай бастайды. Жұмыстың аяқталғаны ООМ ұ</w:t>
            </w:r>
            <w:r w:rsidR="00FA6D3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яшықтарының толтырылуы бойынша анықталады.</w:t>
            </w:r>
          </w:p>
          <w:p w14:paraId="0405AE71" w14:textId="77777777" w:rsidR="008F1217" w:rsidRPr="00B91491" w:rsidRDefault="000344FF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Сынақ тапсырғандар сарапшыларды есептемегенде 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63%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дан кем болмауы тиіс.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CFC2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33DA" w14:textId="77777777" w:rsidR="008F1217" w:rsidRPr="004A33F0" w:rsidRDefault="000344FF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ОӘЖА </w:t>
            </w:r>
          </w:p>
        </w:tc>
      </w:tr>
      <w:tr w:rsidR="008F1217" w:rsidRPr="006A52ED" w14:paraId="63F2F6AA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4684" w14:textId="77777777" w:rsidR="008F1217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6. </w:t>
            </w:r>
            <w:r w:rsidR="000344FF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Тузету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F7D2" w14:textId="77777777" w:rsidR="008F1217" w:rsidRDefault="000344FF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Жұмыс аяқталғаннан кейін мұғалім әр бір сарапшының және жаттықтырушының жұмысын </w:t>
            </w:r>
            <w:r w:rsidR="004E2E3E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ұқыпты талдау жасайды, олар оқушылардың қандай қателер жібергенін сауатты, нақты түсіндіру керек. </w:t>
            </w:r>
          </w:p>
          <w:p w14:paraId="4B1CD9CD" w14:textId="77777777" w:rsidR="008F1217" w:rsidRDefault="004E2E3E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lastRenderedPageBreak/>
              <w:t xml:space="preserve">Сарапшылар жұмысының қателері мен жетістіктерін көріп отыру үшін оқушылардан сұрап отыру маңызды. </w:t>
            </w:r>
          </w:p>
          <w:p w14:paraId="2CDC7540" w14:textId="77777777" w:rsidR="008F1217" w:rsidRDefault="004E2E3E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Кезеңнің соңында, мұғалім сарапшылар жұмысы туралы өзінің көз қарасын да білдіріп отырады.</w:t>
            </w:r>
          </w:p>
          <w:p w14:paraId="208AE1AF" w14:textId="77777777" w:rsidR="008F1217" w:rsidRPr="004E2E3E" w:rsidRDefault="004E2E3E" w:rsidP="004E2E3E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Мұғалімнің негізгі мақсаты «Биоинтернет» картасындағы өзінің көмекшілерін</w:t>
            </w:r>
            <w:r w:rsidRPr="007F06C9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сарапшыларды дайындау, осыны есте сақтау керек.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AA5A" w14:textId="77777777" w:rsidR="008F1217" w:rsidRPr="00B91491" w:rsidRDefault="003C1032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Сарапшы</w:t>
            </w:r>
            <w:r w:rsidRPr="007F0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оқушылар кері байланыс береді орындалған тапсырмалар бойынша.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05E1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51A5" w14:textId="77777777" w:rsidR="008F1217" w:rsidRPr="004A33F0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217" w:rsidRPr="006A52ED" w14:paraId="6E1A73EE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BBC9" w14:textId="77777777" w:rsidR="00FA6D37" w:rsidRDefault="00FA6D3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Сабақ соңы</w:t>
            </w:r>
          </w:p>
          <w:p w14:paraId="0D49FAAB" w14:textId="77777777" w:rsidR="008F1217" w:rsidRDefault="004E2E3E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Ой толғау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3448" w14:textId="77777777" w:rsidR="008F1217" w:rsidRPr="00DE7D4E" w:rsidRDefault="004E2E3E" w:rsidP="007A6E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Мұғалім үш тапсырма </w:t>
            </w:r>
            <w:r w:rsidR="007A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тақтаға жазады екі нұсқа бойынша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96E8" w14:textId="77777777" w:rsidR="008F1217" w:rsidRPr="00B91491" w:rsidRDefault="007A6E38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Жұмыс аяқталған соң оқушылар дәптерлерін алмастырады, «Қолдағы қаламсап бұл қателік» бұйрығы беріледі. </w:t>
            </w:r>
            <w:r w:rsidR="008F121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5+30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уақыты тек қана  «Бета» және «Гамма» топтарына.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1992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E755" w14:textId="77777777" w:rsidR="008F1217" w:rsidRPr="004A33F0" w:rsidRDefault="007A6E38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Үш тапсырма  ТКШ –АКШ – ЖКШ  екі нұсқа бойынша.</w:t>
            </w:r>
          </w:p>
        </w:tc>
      </w:tr>
      <w:tr w:rsidR="008F1217" w:rsidRPr="006A52ED" w14:paraId="084575DF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5951" w14:textId="77777777" w:rsidR="008F1217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7A6E38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. Ой толғау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229B" w14:textId="77777777" w:rsidR="008F1217" w:rsidRPr="00B91170" w:rsidRDefault="007A6E38" w:rsidP="008F1217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Бақылау аяқталғаннан кейін, кезең толығымен қайталанады. Кезең саны шектелмейді. </w:t>
            </w:r>
          </w:p>
          <w:p w14:paraId="5DDD9EA0" w14:textId="77777777" w:rsidR="008F1217" w:rsidRPr="00207746" w:rsidRDefault="007A6E38" w:rsidP="008F1217">
            <w:pPr>
              <w:spacing w:after="0" w:line="240" w:lineRule="atLeast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Егер 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63%,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нәтиже алынса «Жаттықтырғыш» картасына көшуге рұқсат етіледі. Мұғалім қобалжымау керек. Ең маңыздысы балалардың пәндік тілді сауатты меңгеруі.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45F5" w14:textId="77777777" w:rsidR="008F1217" w:rsidRPr="00B91491" w:rsidRDefault="008F1217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75B6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9950" w14:textId="77777777" w:rsidR="008F1217" w:rsidRPr="004A33F0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217" w:rsidRPr="006A52ED" w14:paraId="72D4D5DD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9D63" w14:textId="77777777" w:rsidR="008F1217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20774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Бағалау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D3B4" w14:textId="77777777" w:rsidR="008F1217" w:rsidRDefault="00207746" w:rsidP="008F1217">
            <w:pPr>
              <w:spacing w:after="0" w:line="240" w:lineRule="atLeast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u w:val="single"/>
              </w:rPr>
              <w:t xml:space="preserve">Баға деңге бойынша қойылады: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Альфа – 5 ұпай, Бета -4 ұпай, Гамма–3 ұпай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Егер оқушы «Альфадан «Бетаға» көшсе және қайталанса ол 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деген баға алады</w:t>
            </w:r>
            <w:r w:rsidR="008F1217"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Егер «Беттадан «Гаммаға» көшсе және тағыда қайта орнына барса  3 деген баға алады. Екідеген баға қойылмайды. Барлық балалар көп жұмыс жүргізеді,, сондықтан нашар бағаға лайық болмайды.  Мұғалім көшбасшыларының ұмтылысын және сынып топтың жұмысының сапасын белгілеп о</w:t>
            </w:r>
            <w:r w:rsidR="00FA6D3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ырады.</w:t>
            </w:r>
          </w:p>
          <w:p w14:paraId="35DF7A3B" w14:textId="77777777" w:rsidR="008F1217" w:rsidRPr="00DE7D4E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FB1B" w14:textId="77777777" w:rsidR="008F1217" w:rsidRPr="00B91491" w:rsidRDefault="008F1217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1432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B6C0" w14:textId="77777777" w:rsidR="008F1217" w:rsidRPr="004A33F0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217" w:rsidRPr="006A52ED" w14:paraId="7403ABF6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71B3" w14:textId="77777777" w:rsidR="008F1217" w:rsidRDefault="008F1217" w:rsidP="008F12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10. </w:t>
            </w:r>
            <w:r w:rsidR="0020774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Үй тапсырмасы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C7F5" w14:textId="77777777" w:rsidR="008F1217" w:rsidRPr="00B91170" w:rsidRDefault="008F1217" w:rsidP="008F1217">
            <w:pPr>
              <w:numPr>
                <w:ilvl w:val="0"/>
                <w:numId w:val="34"/>
              </w:numPr>
              <w:tabs>
                <w:tab w:val="left" w:pos="318"/>
              </w:tabs>
              <w:spacing w:after="0" w:line="288" w:lineRule="auto"/>
              <w:contextualSpacing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«Альфа»</w:t>
            </w:r>
            <w:r w:rsidR="00207746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тобына ЖКШ бойынша  10 тапсырмадан кем емес тапсырма беріледі.  </w:t>
            </w: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>«Бета»</w:t>
            </w:r>
            <w:r w:rsidR="00207746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тобына  АКШ бойынша </w:t>
            </w: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10 </w:t>
            </w:r>
            <w:r w:rsidR="00207746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тапсырмадан кем емес және </w:t>
            </w: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5 </w:t>
            </w:r>
            <w:r w:rsidR="003C1032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тапсырма ЖКШ бойынша.</w:t>
            </w:r>
          </w:p>
          <w:p w14:paraId="3AC6B302" w14:textId="77777777" w:rsidR="003C1032" w:rsidRDefault="008F1217" w:rsidP="003C1032">
            <w:pPr>
              <w:numPr>
                <w:ilvl w:val="0"/>
                <w:numId w:val="34"/>
              </w:numPr>
              <w:tabs>
                <w:tab w:val="left" w:pos="318"/>
              </w:tabs>
              <w:spacing w:after="0" w:line="288" w:lineRule="auto"/>
              <w:contextualSpacing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«Гамма» </w:t>
            </w:r>
            <w:r w:rsidR="003C1032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тобына </w:t>
            </w: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10 </w:t>
            </w:r>
            <w:r w:rsidR="003C1032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тапсырмадан кем емес ТКШ бойынша және </w:t>
            </w:r>
            <w:r w:rsidRPr="00B91170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5</w:t>
            </w:r>
            <w:r w:rsidR="003C1032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тапсырма АКШ бойынша. </w:t>
            </w:r>
          </w:p>
          <w:p w14:paraId="73CE259F" w14:textId="77777777" w:rsidR="008F1217" w:rsidRPr="003C1032" w:rsidRDefault="003C1032" w:rsidP="003C1032">
            <w:pPr>
              <w:tabs>
                <w:tab w:val="left" w:pos="318"/>
              </w:tabs>
              <w:spacing w:after="0" w:line="288" w:lineRule="auto"/>
              <w:ind w:left="45"/>
              <w:contextualSpacing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Алты сарапшы ЖКШ бойынша үйге  </w:t>
            </w:r>
            <w:r w:rsidR="008F1217" w:rsidRPr="003C1032"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30</w:t>
            </w:r>
            <w:r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t xml:space="preserve"> тапсырма алады, Мұғалімге «Жаттықтырғыш» картасымен жұмыс жүргізуге көмекші болу үшін. Мұғалім «Альфа» тобының басқаларына «Бета» және </w:t>
            </w:r>
            <w:r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</w:rPr>
              <w:lastRenderedPageBreak/>
              <w:t>«Гамма» тобының оқушыларының үй тапсырмасының орындалуын қадағалауды тапсырады.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330E" w14:textId="77777777" w:rsidR="008F1217" w:rsidRPr="00B91491" w:rsidRDefault="008F1217" w:rsidP="008F12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8850" w14:textId="77777777" w:rsidR="008F1217" w:rsidRPr="00D07385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31F1" w14:textId="77777777" w:rsidR="008F1217" w:rsidRPr="004A33F0" w:rsidRDefault="008F1217" w:rsidP="008F12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BE8EC29" w14:textId="77777777" w:rsidR="00E57FA6" w:rsidRDefault="00E57FA6" w:rsidP="00E57FA6">
      <w:pPr>
        <w:jc w:val="center"/>
      </w:pPr>
    </w:p>
    <w:p w14:paraId="41B8BB09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EE24FD"/>
    <w:multiLevelType w:val="hybridMultilevel"/>
    <w:tmpl w:val="3B78E280"/>
    <w:lvl w:ilvl="0" w:tplc="94DE96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E093889"/>
    <w:multiLevelType w:val="hybridMultilevel"/>
    <w:tmpl w:val="745C92CA"/>
    <w:lvl w:ilvl="0" w:tplc="7E76EF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756D9"/>
    <w:multiLevelType w:val="hybridMultilevel"/>
    <w:tmpl w:val="FEA6E2F0"/>
    <w:lvl w:ilvl="0" w:tplc="A4CCA3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21"/>
  </w:num>
  <w:num w:numId="9">
    <w:abstractNumId w:val="7"/>
  </w:num>
  <w:num w:numId="10">
    <w:abstractNumId w:val="17"/>
  </w:num>
  <w:num w:numId="11">
    <w:abstractNumId w:val="27"/>
  </w:num>
  <w:num w:numId="12">
    <w:abstractNumId w:val="16"/>
  </w:num>
  <w:num w:numId="13">
    <w:abstractNumId w:val="14"/>
  </w:num>
  <w:num w:numId="14">
    <w:abstractNumId w:val="2"/>
  </w:num>
  <w:num w:numId="15">
    <w:abstractNumId w:val="26"/>
  </w:num>
  <w:num w:numId="16">
    <w:abstractNumId w:val="25"/>
  </w:num>
  <w:num w:numId="17">
    <w:abstractNumId w:val="9"/>
  </w:num>
  <w:num w:numId="18">
    <w:abstractNumId w:val="29"/>
  </w:num>
  <w:num w:numId="19">
    <w:abstractNumId w:val="33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8"/>
  </w:num>
  <w:num w:numId="25">
    <w:abstractNumId w:val="20"/>
  </w:num>
  <w:num w:numId="26">
    <w:abstractNumId w:val="32"/>
  </w:num>
  <w:num w:numId="27">
    <w:abstractNumId w:val="30"/>
  </w:num>
  <w:num w:numId="28">
    <w:abstractNumId w:val="6"/>
  </w:num>
  <w:num w:numId="29">
    <w:abstractNumId w:val="23"/>
  </w:num>
  <w:num w:numId="30">
    <w:abstractNumId w:val="31"/>
  </w:num>
  <w:num w:numId="31">
    <w:abstractNumId w:val="11"/>
  </w:num>
  <w:num w:numId="32">
    <w:abstractNumId w:val="1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1E0C"/>
    <w:rsid w:val="00032DEC"/>
    <w:rsid w:val="000344FF"/>
    <w:rsid w:val="00035AC1"/>
    <w:rsid w:val="00037015"/>
    <w:rsid w:val="000372E2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200BB2"/>
    <w:rsid w:val="00201F17"/>
    <w:rsid w:val="00204054"/>
    <w:rsid w:val="00207746"/>
    <w:rsid w:val="002126AA"/>
    <w:rsid w:val="002238C7"/>
    <w:rsid w:val="0022492F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2D39B4"/>
    <w:rsid w:val="00301095"/>
    <w:rsid w:val="00322964"/>
    <w:rsid w:val="00326036"/>
    <w:rsid w:val="003436FA"/>
    <w:rsid w:val="0036284F"/>
    <w:rsid w:val="0036784E"/>
    <w:rsid w:val="00371861"/>
    <w:rsid w:val="00393143"/>
    <w:rsid w:val="003C1032"/>
    <w:rsid w:val="003C4964"/>
    <w:rsid w:val="003E5FA9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E2E3E"/>
    <w:rsid w:val="004F0115"/>
    <w:rsid w:val="004F2808"/>
    <w:rsid w:val="00504093"/>
    <w:rsid w:val="00517F37"/>
    <w:rsid w:val="00524D46"/>
    <w:rsid w:val="005524EA"/>
    <w:rsid w:val="00555B6E"/>
    <w:rsid w:val="00555F16"/>
    <w:rsid w:val="00565E94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4567"/>
    <w:rsid w:val="00785019"/>
    <w:rsid w:val="007A3115"/>
    <w:rsid w:val="007A6E38"/>
    <w:rsid w:val="007B13EA"/>
    <w:rsid w:val="007B1F09"/>
    <w:rsid w:val="007C240B"/>
    <w:rsid w:val="007C7C45"/>
    <w:rsid w:val="007E1F61"/>
    <w:rsid w:val="007E2A6A"/>
    <w:rsid w:val="007F06C9"/>
    <w:rsid w:val="00811F38"/>
    <w:rsid w:val="00820967"/>
    <w:rsid w:val="00830DC1"/>
    <w:rsid w:val="00837EB8"/>
    <w:rsid w:val="00850F7A"/>
    <w:rsid w:val="0086535F"/>
    <w:rsid w:val="008721E7"/>
    <w:rsid w:val="00880C43"/>
    <w:rsid w:val="0088289B"/>
    <w:rsid w:val="00885420"/>
    <w:rsid w:val="00897D4C"/>
    <w:rsid w:val="008A0CDC"/>
    <w:rsid w:val="008A105A"/>
    <w:rsid w:val="008A3957"/>
    <w:rsid w:val="008C2C24"/>
    <w:rsid w:val="008C6D6B"/>
    <w:rsid w:val="008F1217"/>
    <w:rsid w:val="008F1A1D"/>
    <w:rsid w:val="00920E51"/>
    <w:rsid w:val="00925C34"/>
    <w:rsid w:val="00927D2D"/>
    <w:rsid w:val="00967110"/>
    <w:rsid w:val="00983E6B"/>
    <w:rsid w:val="0098681D"/>
    <w:rsid w:val="009869DA"/>
    <w:rsid w:val="00995BF3"/>
    <w:rsid w:val="009A064E"/>
    <w:rsid w:val="009A3846"/>
    <w:rsid w:val="009B2886"/>
    <w:rsid w:val="009B431B"/>
    <w:rsid w:val="009D0AF5"/>
    <w:rsid w:val="009D5EF2"/>
    <w:rsid w:val="009F1DD5"/>
    <w:rsid w:val="009F4B7F"/>
    <w:rsid w:val="00A043ED"/>
    <w:rsid w:val="00A25531"/>
    <w:rsid w:val="00A35C6B"/>
    <w:rsid w:val="00A3782E"/>
    <w:rsid w:val="00A60CF9"/>
    <w:rsid w:val="00A70B8B"/>
    <w:rsid w:val="00A77CDD"/>
    <w:rsid w:val="00A8055B"/>
    <w:rsid w:val="00A84A7E"/>
    <w:rsid w:val="00A8734D"/>
    <w:rsid w:val="00A87FE2"/>
    <w:rsid w:val="00A90F11"/>
    <w:rsid w:val="00AA3BB3"/>
    <w:rsid w:val="00AA68B4"/>
    <w:rsid w:val="00AB5100"/>
    <w:rsid w:val="00AB6969"/>
    <w:rsid w:val="00AC23C1"/>
    <w:rsid w:val="00AD2894"/>
    <w:rsid w:val="00AD4F3C"/>
    <w:rsid w:val="00AD7B57"/>
    <w:rsid w:val="00B15CE3"/>
    <w:rsid w:val="00B2038F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56B62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A6D37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09199E0D"/>
  <w15:docId w15:val="{AF7B3536-643E-4A3C-B9BE-A5C4DF83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E69B56-D1DB-45C0-8C8D-5E632797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15</cp:revision>
  <cp:lastPrinted>2017-09-28T06:08:00Z</cp:lastPrinted>
  <dcterms:created xsi:type="dcterms:W3CDTF">2020-09-03T15:07:00Z</dcterms:created>
  <dcterms:modified xsi:type="dcterms:W3CDTF">2024-07-18T06:23:00Z</dcterms:modified>
</cp:coreProperties>
</file>