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F7D3" w14:textId="66EACEB4" w:rsidR="00080B1C" w:rsidRDefault="0002549E" w:rsidP="0008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Пәні</w:t>
      </w:r>
      <w:proofErr w:type="spellEnd"/>
      <w:r w:rsidR="00080B1C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2B41513" w14:textId="432BE445" w:rsidR="00080B1C" w:rsidRDefault="0002549E" w:rsidP="00025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="00080B1C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02549E" w:rsidRPr="006A52ED" w14:paraId="5546F320" w14:textId="77777777" w:rsidTr="0002549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31" w14:textId="0E225238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1BE" w14:textId="7CB00899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02549E" w:rsidRPr="006A52ED" w14:paraId="654AB281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B26" w14:textId="77777777" w:rsidR="0002549E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19A48FB" w14:textId="77777777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CAE" w14:textId="77777777" w:rsidR="0002549E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0B8E1866" w14:textId="77777777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2549E" w:rsidRPr="006A52ED" w14:paraId="78DD9139" w14:textId="77777777" w:rsidTr="0002549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A91" w14:textId="2FBC3279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CF0" w14:textId="218CC5DF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C37" w14:textId="308FBA81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</w:tr>
      <w:tr w:rsidR="0002549E" w:rsidRPr="006A52ED" w14:paraId="03816358" w14:textId="77777777" w:rsidTr="0002549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2AA" w14:textId="61E9147C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8072" w14:textId="77777777" w:rsidR="0002549E" w:rsidRPr="00BB64FA" w:rsidRDefault="0002549E" w:rsidP="0002549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49E" w:rsidRPr="006A52ED" w14:paraId="38CC5FA1" w14:textId="77777777" w:rsidTr="0002549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6DA" w14:textId="45C3D2A8" w:rsidR="0002549E" w:rsidRPr="006A52ED" w:rsidRDefault="0002549E" w:rsidP="000254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1F4B" w14:textId="77777777" w:rsidR="0002549E" w:rsidRPr="0045726C" w:rsidRDefault="0002549E" w:rsidP="0002549E">
            <w:pPr>
              <w:pStyle w:val="Default"/>
              <w:rPr>
                <w:b/>
              </w:rPr>
            </w:pPr>
          </w:p>
        </w:tc>
      </w:tr>
      <w:tr w:rsidR="0002549E" w:rsidRPr="006A52ED" w14:paraId="4303C6ED" w14:textId="77777777" w:rsidTr="0002549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62C" w14:textId="0475494E" w:rsidR="0002549E" w:rsidRPr="006A52ED" w:rsidRDefault="0002549E" w:rsidP="0002549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1ED" w14:textId="77777777" w:rsidR="0002549E" w:rsidRPr="00E353BC" w:rsidRDefault="0002549E" w:rsidP="0002549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549E" w:rsidRPr="006A52ED" w14:paraId="72CD82BB" w14:textId="77777777" w:rsidTr="0002549E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62C" w14:textId="2289F9BF" w:rsidR="0002549E" w:rsidRPr="006A52ED" w:rsidRDefault="0002549E" w:rsidP="0002549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1D1" w14:textId="77777777" w:rsidR="0002549E" w:rsidRPr="00E34923" w:rsidRDefault="0002549E" w:rsidP="0002549E">
            <w:pPr>
              <w:pStyle w:val="Default"/>
              <w:rPr>
                <w:sz w:val="23"/>
                <w:szCs w:val="23"/>
              </w:rPr>
            </w:pPr>
          </w:p>
        </w:tc>
      </w:tr>
      <w:tr w:rsidR="0002549E" w:rsidRPr="006A52ED" w14:paraId="67948EAB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EAD" w14:textId="4E562E3A" w:rsidR="0002549E" w:rsidRPr="006A52ED" w:rsidRDefault="0002549E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2549E" w:rsidRPr="006A52ED" w14:paraId="59893A5F" w14:textId="77777777" w:rsidTr="0002549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E92" w14:textId="30089CAA" w:rsidR="0002549E" w:rsidRPr="006A52ED" w:rsidRDefault="0002549E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8D3" w14:textId="1C093859" w:rsidR="0002549E" w:rsidRPr="006A52ED" w:rsidRDefault="005E2143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іс-</w:t>
            </w:r>
            <w:r w:rsidR="0002549E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BB3" w14:textId="28C38061" w:rsidR="0002549E" w:rsidRPr="006A52ED" w:rsidRDefault="0002549E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5E2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2F3" w14:textId="6943E7AD" w:rsidR="0002549E" w:rsidRPr="008F124A" w:rsidRDefault="0002549E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D91" w14:textId="6D1BBF2C" w:rsidR="0002549E" w:rsidRPr="006A52ED" w:rsidRDefault="0002549E" w:rsidP="0002549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02549E" w:rsidRPr="00776B51" w14:paraId="7729ACB6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DBC" w14:textId="77777777" w:rsidR="00831EA2" w:rsidRPr="00776B51" w:rsidRDefault="00831EA2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І.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басы.</w:t>
            </w:r>
          </w:p>
          <w:p w14:paraId="00913F48" w14:textId="5B1BEECA" w:rsidR="0002549E" w:rsidRPr="00776B51" w:rsidRDefault="005E2143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  <w:r w:rsidR="00831EA2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Ұйымдастыру </w:t>
            </w:r>
            <w:proofErr w:type="spellStart"/>
            <w:r w:rsidR="00831EA2" w:rsidRPr="00776B51">
              <w:rPr>
                <w:rFonts w:cstheme="minorHAnsi"/>
                <w:color w:val="000000" w:themeColor="text1"/>
                <w:sz w:val="24"/>
                <w:szCs w:val="24"/>
              </w:rPr>
              <w:t>кезеңі</w:t>
            </w:r>
            <w:proofErr w:type="spellEnd"/>
            <w:r w:rsidR="0002549E" w:rsidRPr="00776B51">
              <w:rPr>
                <w:rFonts w:cstheme="minorHAnsi"/>
                <w:color w:val="000000" w:themeColor="text1"/>
                <w:sz w:val="24"/>
                <w:szCs w:val="24"/>
              </w:rPr>
              <w:t>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ECB" w14:textId="5386C294" w:rsidR="0002549E" w:rsidRPr="00776B51" w:rsidRDefault="0002549E" w:rsidP="00831EA2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color w:val="2976A4"/>
                <w:sz w:val="24"/>
                <w:szCs w:val="24"/>
              </w:rPr>
            </w:pP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Алдыңғы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картаның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қортындысы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тапсырма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алған</w:t>
            </w:r>
            <w:proofErr w:type="spellEnd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оқушыла</w:t>
            </w:r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рдан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үй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тапсырмасы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тексеріледі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Сыныптағы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оқушылар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санына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байланысты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теңдей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топқа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бөлінеді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Теңдей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бөлінбейтін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қалдық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қалатын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болса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онда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сол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пәнді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анағұрлым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қиын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меңгеретін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оқушыларды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модератор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етіп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сайлайды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ол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мұғалімнің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көмекшісі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болып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табылады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Әрбір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қатар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өздерінің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көшбасшыларын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таңдап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топтың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атын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қояды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Мұғалім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көшбасшыны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сайламайды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Тақтада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карта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нәтижелерді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ендіретін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кесте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ілінеді</w:t>
            </w:r>
            <w:proofErr w:type="spellEnd"/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№ </w:t>
            </w:r>
            <w:r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31EA2" w:rsidRPr="00776B5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6 </w:t>
            </w:r>
            <w:proofErr w:type="spellStart"/>
            <w:r w:rsidR="00831EA2" w:rsidRPr="00776B51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кесте</w:t>
            </w:r>
            <w:proofErr w:type="spellEnd"/>
            <w:r w:rsidR="00831EA2" w:rsidRPr="00776B51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FF3" w14:textId="41DB002E" w:rsidR="0002549E" w:rsidRPr="00AB3596" w:rsidRDefault="00831EA2" w:rsidP="0002549E">
            <w:pPr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</w:pP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Сыныпты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белсендіру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үшін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көшбасшыға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сөз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беріледі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. </w:t>
            </w:r>
          </w:p>
          <w:p w14:paraId="1FE84016" w14:textId="77777777" w:rsidR="0002549E" w:rsidRPr="00AB3596" w:rsidRDefault="0002549E" w:rsidP="0002549E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EDF" w14:textId="77777777" w:rsidR="0002549E" w:rsidRPr="00AB3596" w:rsidRDefault="0002549E" w:rsidP="0002549E">
            <w:pPr>
              <w:spacing w:after="0"/>
              <w:rPr>
                <w:rFonts w:cstheme="minorHAnsi"/>
                <w:sz w:val="24"/>
                <w:szCs w:val="24"/>
                <w:lang w:val="ru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14E" w14:textId="1CD151B2" w:rsidR="0002549E" w:rsidRPr="00776B51" w:rsidRDefault="00831EA2" w:rsidP="000254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6B51">
              <w:rPr>
                <w:rFonts w:cstheme="minorHAnsi"/>
                <w:sz w:val="24"/>
                <w:szCs w:val="24"/>
              </w:rPr>
              <w:t xml:space="preserve">Технология </w:t>
            </w:r>
            <w:proofErr w:type="spellStart"/>
            <w:r w:rsidRPr="00776B51">
              <w:rPr>
                <w:rFonts w:cstheme="minorHAnsi"/>
                <w:sz w:val="24"/>
                <w:szCs w:val="24"/>
              </w:rPr>
              <w:t>Бж</w:t>
            </w:r>
            <w:r w:rsidR="0002549E" w:rsidRPr="00776B51">
              <w:rPr>
                <w:rFonts w:cstheme="minorHAnsi"/>
                <w:sz w:val="24"/>
                <w:szCs w:val="24"/>
              </w:rPr>
              <w:t>С</w:t>
            </w:r>
            <w:proofErr w:type="spellEnd"/>
            <w:r w:rsidR="0002549E" w:rsidRPr="00776B51">
              <w:rPr>
                <w:rFonts w:cstheme="minorHAnsi"/>
                <w:sz w:val="24"/>
                <w:szCs w:val="24"/>
              </w:rPr>
              <w:t>.</w:t>
            </w:r>
          </w:p>
          <w:p w14:paraId="36DDAAF8" w14:textId="6A919B0E" w:rsidR="0002549E" w:rsidRPr="00776B51" w:rsidRDefault="0002549E" w:rsidP="000254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76B51">
              <w:rPr>
                <w:rFonts w:cstheme="minorHAnsi"/>
                <w:sz w:val="24"/>
                <w:szCs w:val="24"/>
              </w:rPr>
              <w:t>Карта</w:t>
            </w:r>
            <w:r w:rsidR="00831EA2" w:rsidRPr="00776B51">
              <w:rPr>
                <w:rFonts w:cstheme="minorHAnsi"/>
                <w:sz w:val="24"/>
                <w:szCs w:val="24"/>
              </w:rPr>
              <w:t>сы</w:t>
            </w:r>
            <w:proofErr w:type="spellEnd"/>
          </w:p>
          <w:p w14:paraId="70F4B752" w14:textId="2D2CBCA1" w:rsidR="0002549E" w:rsidRPr="00776B51" w:rsidRDefault="00AB3596" w:rsidP="000254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көшбасшы</w:t>
            </w:r>
            <w:proofErr w:type="spellEnd"/>
          </w:p>
        </w:tc>
      </w:tr>
      <w:tr w:rsidR="0002549E" w:rsidRPr="00AB3596" w14:paraId="6F221D76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398" w14:textId="77777777" w:rsidR="00BA73B9" w:rsidRPr="00776B51" w:rsidRDefault="00BA73B9" w:rsidP="00BA73B9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  <w:t xml:space="preserve">ІІ. </w:t>
            </w:r>
            <w:proofErr w:type="spellStart"/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  <w:t>Сабақ</w:t>
            </w:r>
            <w:proofErr w:type="spellEnd"/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  <w:t>ортасы</w:t>
            </w:r>
            <w:proofErr w:type="spellEnd"/>
          </w:p>
          <w:p w14:paraId="3BAC74A7" w14:textId="770A346D" w:rsidR="005E2143" w:rsidRPr="00776B51" w:rsidRDefault="00BA73B9" w:rsidP="00BA73B9">
            <w:pPr>
              <w:spacing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B3596">
              <w:rPr>
                <w:rFonts w:cstheme="minorHAnsi"/>
                <w:b/>
                <w:color w:val="000000" w:themeColor="text1"/>
                <w:sz w:val="24"/>
                <w:szCs w:val="24"/>
                <w:lang w:eastAsia="ko-KR"/>
              </w:rPr>
              <w:t>1.</w:t>
            </w:r>
            <w:r w:rsidR="005F0603" w:rsidRPr="00776B5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Кезең</w:t>
            </w:r>
          </w:p>
          <w:p w14:paraId="62E31DB4" w14:textId="19E32FC6" w:rsidR="0002549E" w:rsidRPr="00776B51" w:rsidRDefault="005F0603" w:rsidP="005E2143">
            <w:pPr>
              <w:spacing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  <w:r w:rsidR="0002549E" w:rsidRPr="00776B5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Классик.</w:t>
            </w:r>
          </w:p>
          <w:p w14:paraId="07B48EE3" w14:textId="7151BE58" w:rsidR="00831EA2" w:rsidRPr="00776B51" w:rsidRDefault="005F0603" w:rsidP="00831EA2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Тапсырманы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бетінше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4D3BFED" w14:textId="3F3277D9" w:rsidR="0002549E" w:rsidRPr="00776B51" w:rsidRDefault="0002549E" w:rsidP="0002549E">
            <w:pPr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CA0" w14:textId="7FD94DB6" w:rsidR="0002549E" w:rsidRPr="00776B51" w:rsidRDefault="005F0603" w:rsidP="005F0603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</w:pPr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№7</w:t>
            </w:r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кесте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кезеңде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жұмыс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жасау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ережесі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сыныпқа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түсіндіріледі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Ережемен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жұмыс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жасау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кестесі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әрбір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топтың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қолында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болуы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тиіс</w:t>
            </w:r>
            <w:proofErr w:type="spellEnd"/>
            <w:r w:rsidRPr="00776B51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A9B" w14:textId="64DFFF84" w:rsidR="0002549E" w:rsidRPr="00AB3596" w:rsidRDefault="005F0603" w:rsidP="005F0603">
            <w:pPr>
              <w:spacing w:after="0"/>
              <w:rPr>
                <w:rFonts w:cstheme="minorHAnsi"/>
                <w:sz w:val="24"/>
                <w:szCs w:val="24"/>
                <w:lang w:val="ru-KZ"/>
              </w:rPr>
            </w:pP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Әр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топ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өздері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орындайтын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тапсырмалар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саны мен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уақытты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өздері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айтып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,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ұсыныс</w:t>
            </w:r>
            <w:proofErr w:type="spellEnd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 xml:space="preserve"> </w:t>
            </w:r>
            <w:proofErr w:type="spellStart"/>
            <w:r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жасайды</w:t>
            </w:r>
            <w:proofErr w:type="spellEnd"/>
            <w:r w:rsidR="0002549E" w:rsidRPr="00AB3596">
              <w:rPr>
                <w:rFonts w:eastAsia="Calibri" w:cstheme="minorHAnsi"/>
                <w:color w:val="000000" w:themeColor="text1"/>
                <w:sz w:val="24"/>
                <w:szCs w:val="24"/>
                <w:lang w:val="ru-KZ" w:eastAsia="en-US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037" w14:textId="2D9996A6" w:rsidR="0002549E" w:rsidRPr="00AB3596" w:rsidRDefault="0002549E" w:rsidP="0002549E">
            <w:pPr>
              <w:spacing w:after="0"/>
              <w:jc w:val="center"/>
              <w:rPr>
                <w:rFonts w:eastAsia="Georgia" w:cstheme="minorHAnsi"/>
                <w:b/>
                <w:sz w:val="24"/>
                <w:szCs w:val="24"/>
                <w:lang w:val="ru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EBF" w14:textId="1FDED6D8" w:rsidR="0002549E" w:rsidRPr="00AB3596" w:rsidRDefault="005F0603" w:rsidP="00825B22">
            <w:pPr>
              <w:spacing w:after="0"/>
              <w:rPr>
                <w:rFonts w:cstheme="minorHAnsi"/>
                <w:bCs/>
                <w:sz w:val="24"/>
                <w:szCs w:val="24"/>
                <w:lang w:val="ru-KZ"/>
              </w:rPr>
            </w:pPr>
            <w:proofErr w:type="spellStart"/>
            <w:r w:rsidRPr="00AB3596">
              <w:rPr>
                <w:rFonts w:cstheme="minorHAnsi"/>
                <w:bCs/>
                <w:sz w:val="24"/>
                <w:szCs w:val="24"/>
                <w:lang w:val="ru-KZ"/>
              </w:rPr>
              <w:t>Деңгейлік</w:t>
            </w:r>
            <w:proofErr w:type="spellEnd"/>
            <w:r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AB3596">
              <w:rPr>
                <w:rFonts w:cstheme="minorHAnsi"/>
                <w:bCs/>
                <w:sz w:val="24"/>
                <w:szCs w:val="24"/>
                <w:lang w:val="ru-KZ"/>
              </w:rPr>
              <w:t>тапсыр</w:t>
            </w:r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>ма</w:t>
            </w:r>
            <w:proofErr w:type="spellEnd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>үш</w:t>
            </w:r>
            <w:proofErr w:type="spellEnd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>деңгейден</w:t>
            </w:r>
            <w:proofErr w:type="spellEnd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>тұрады</w:t>
            </w:r>
            <w:proofErr w:type="spellEnd"/>
            <w:r w:rsidR="005E2143"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ТКШ, </w:t>
            </w:r>
            <w:r w:rsidR="005E2143" w:rsidRPr="00AB3596">
              <w:rPr>
                <w:rFonts w:cstheme="minorHAnsi"/>
                <w:bCs/>
                <w:sz w:val="24"/>
                <w:szCs w:val="24"/>
                <w:lang w:val="ru-KZ" w:eastAsia="ko-KR"/>
              </w:rPr>
              <w:t>АКШ,</w:t>
            </w:r>
            <w:r w:rsidRPr="00AB3596">
              <w:rPr>
                <w:rFonts w:cstheme="minorHAnsi"/>
                <w:bCs/>
                <w:sz w:val="24"/>
                <w:szCs w:val="24"/>
                <w:lang w:val="ru-KZ"/>
              </w:rPr>
              <w:t xml:space="preserve"> ЖКШ. </w:t>
            </w:r>
          </w:p>
        </w:tc>
      </w:tr>
      <w:tr w:rsidR="0002549E" w:rsidRPr="00776B51" w14:paraId="145A8F04" w14:textId="77777777" w:rsidTr="0054491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CB838" w14:textId="36D3C1A9" w:rsidR="0002549E" w:rsidRPr="00776B51" w:rsidRDefault="003F7994" w:rsidP="0002549E">
            <w:pPr>
              <w:pStyle w:val="a6"/>
              <w:numPr>
                <w:ilvl w:val="0"/>
                <w:numId w:val="3"/>
              </w:numPr>
              <w:spacing w:line="240" w:lineRule="auto"/>
              <w:ind w:left="597" w:hanging="142"/>
              <w:jc w:val="left"/>
              <w:rPr>
                <w:rFonts w:eastAsia="Calibri" w:cstheme="minorHAnsi"/>
                <w:b/>
                <w:b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6B51">
              <w:rPr>
                <w:rFonts w:eastAsia="Calibri" w:cstheme="minorHAnsi"/>
                <w:b/>
                <w:bCs w:val="0"/>
                <w:color w:val="000000" w:themeColor="text1"/>
                <w:sz w:val="24"/>
                <w:szCs w:val="24"/>
                <w:lang w:eastAsia="en-US"/>
              </w:rPr>
              <w:lastRenderedPageBreak/>
              <w:t>Кезең</w:t>
            </w:r>
            <w:proofErr w:type="spellEnd"/>
          </w:p>
          <w:p w14:paraId="0AD11D2C" w14:textId="43639F8E" w:rsidR="0002549E" w:rsidRPr="00776B51" w:rsidRDefault="003F7994" w:rsidP="003F7994">
            <w:pPr>
              <w:spacing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3.Өздік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бақылау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EB28" w14:textId="4D70C8EC" w:rsidR="0002549E" w:rsidRPr="00776B51" w:rsidRDefault="003F7994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Тақтағы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көрсетілген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549E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№6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кестеге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таңдалған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мәліметтер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жазылып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топ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жасауға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кіріседі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4DED" w14:textId="55689516" w:rsidR="0002549E" w:rsidRPr="00776B51" w:rsidRDefault="003F7994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барысын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жазуды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тақтаға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модератор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жүргізеді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F653" w14:textId="41F4A510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A6CA" w14:textId="0A46104E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0FD7F25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FE20" w14:textId="6899932B" w:rsidR="003F7994" w:rsidRPr="00776B51" w:rsidRDefault="0002549E" w:rsidP="003F7994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</w:t>
            </w:r>
            <w:r w:rsidR="003F7994"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3F7994"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D999D94" w14:textId="68ACA67A" w:rsidR="003F7994" w:rsidRPr="00776B51" w:rsidRDefault="0002549E" w:rsidP="003F7994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7994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="003F7994" w:rsidRPr="00776B51">
              <w:rPr>
                <w:rFonts w:cstheme="minorHAnsi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="003F7994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712D5B0D" w14:textId="4C2F713F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56D6" w14:textId="5D23BB33" w:rsidR="0002549E" w:rsidRPr="00776B51" w:rsidRDefault="00136881" w:rsidP="0002549E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ойынды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бақылайды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кезеңде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көмек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көрсетілмейді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40AF050" w14:textId="6392E1CA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3129" w14:textId="485A77AA" w:rsidR="0002549E" w:rsidRPr="00776B51" w:rsidRDefault="003F7994" w:rsidP="00136881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Алға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мақсатқа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жету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көшбасшысы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топ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ұйымдастырып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бақылайды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D4B9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AD73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529E8C0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11DD" w14:textId="5A096771" w:rsidR="0002549E" w:rsidRPr="00776B51" w:rsidRDefault="00136881" w:rsidP="0002549E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="0002549E"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F2E120C" w14:textId="139A8D71" w:rsidR="00136881" w:rsidRPr="00776B51" w:rsidRDefault="00136881" w:rsidP="00136881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5.Талдау </w:t>
            </w:r>
          </w:p>
          <w:p w14:paraId="6A79AE9A" w14:textId="746A8D67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859B" w14:textId="1D0ED92F" w:rsidR="0002549E" w:rsidRPr="00776B51" w:rsidRDefault="0002549E" w:rsidP="0002549E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Хронометраж </w:t>
            </w:r>
            <w:r w:rsidR="00136881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таймер </w:t>
            </w:r>
            <w:proofErr w:type="spellStart"/>
            <w:r w:rsidR="00136881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="00136881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36881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жүргізіледі</w:t>
            </w:r>
            <w:proofErr w:type="spellEnd"/>
            <w:r w:rsidR="00136881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EC9C024" w14:textId="53A80675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F69B" w14:textId="3BDD3D6E" w:rsidR="0002549E" w:rsidRPr="00776B51" w:rsidRDefault="00136881" w:rsidP="00776B51">
            <w:pPr>
              <w:spacing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Топ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уақыттың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соңына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дейін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минут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қалғанша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жұмыстарын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талдап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тапсырмалар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саны мен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орындау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уақытына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өзгерістер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енгізе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адады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9799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85F3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0856CED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1192F" w14:textId="4F4CB57D" w:rsidR="0002549E" w:rsidRPr="00776B51" w:rsidRDefault="0002549E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2AC2F03E" w14:textId="1E9FF2CA" w:rsidR="0002549E" w:rsidRPr="00776B51" w:rsidRDefault="00776B51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="0002549E"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276FA138" w14:textId="48ACF387" w:rsidR="0002549E" w:rsidRPr="00776B51" w:rsidRDefault="00136881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  <w:r w:rsidR="002B1A96" w:rsidRPr="00776B51">
              <w:rPr>
                <w:rFonts w:cstheme="minorHAnsi"/>
                <w:color w:val="000000" w:themeColor="text1"/>
                <w:sz w:val="24"/>
                <w:szCs w:val="24"/>
              </w:rPr>
              <w:t>Бағалау.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759A" w14:textId="10BF05AB" w:rsidR="0002549E" w:rsidRPr="00776B51" w:rsidRDefault="00136881" w:rsidP="00136881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бақылайды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топ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өздері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белгілеп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айтқан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уақыт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тапсырмаларды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аяқтайды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61AC" w14:textId="18573F85" w:rsidR="0002549E" w:rsidRPr="00776B51" w:rsidRDefault="002B1A96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Топ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жұмыстарын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аяқтап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бірін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тексеру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әдісімен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тапсырмалардың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дұрыс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орындалуын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тексереді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Орындалған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тапсырмалардың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аяқталған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сәтінде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модератор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тапсырмаларды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жинап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алып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тексеру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басқа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топқа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олардың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дайындығына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қарай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береді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6639" w14:textId="66D41AD1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6475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7EC186FA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1581" w14:textId="4B493F28" w:rsidR="0002549E" w:rsidRPr="00776B51" w:rsidRDefault="0002549E" w:rsidP="0002549E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="002B1A96" w:rsidRPr="00776B51">
              <w:rPr>
                <w:rFonts w:cstheme="minorHAnsi"/>
                <w:color w:val="000000" w:themeColor="text1"/>
                <w:sz w:val="24"/>
                <w:szCs w:val="24"/>
              </w:rPr>
              <w:t>Түзету</w:t>
            </w:r>
            <w:proofErr w:type="spellEnd"/>
            <w:r w:rsidR="002B1A96"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627B1F6" w14:textId="77777777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0E5D" w14:textId="20E0658B" w:rsidR="0002549E" w:rsidRPr="00776B51" w:rsidRDefault="002B1A96" w:rsidP="0002549E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көшбасшысымен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барысын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талқылайды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Сыныпта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үздік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менеджерлік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жұмысты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айқындау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оны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көрсету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аса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маңызды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болып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табылады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02549E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33C899F" w14:textId="35932CDF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4F2A" w14:textId="38DC5CD7" w:rsidR="0002549E" w:rsidRPr="00776B51" w:rsidRDefault="002B1A96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Сарапшылар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ойларын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айтады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98B2" w14:textId="5CF08B5D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E6E4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575BC175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A0C5" w14:textId="77777777" w:rsidR="00BA73B9" w:rsidRPr="00776B51" w:rsidRDefault="00BA73B9" w:rsidP="0002549E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ІІІ.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соны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61640FF7" w14:textId="6EDD3315" w:rsidR="0002549E" w:rsidRPr="00776B51" w:rsidRDefault="0002549E" w:rsidP="0002549E">
            <w:pPr>
              <w:spacing w:after="0"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  <w:r w:rsidR="002B1A96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Бағалау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6D57" w14:textId="60CBD48C" w:rsidR="0002549E" w:rsidRPr="00776B51" w:rsidRDefault="002B1A96" w:rsidP="007E3A5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қысқаша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сабақты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талдайды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ойлау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қабілетіне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проблемаларды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көрсетеді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алға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ұмтылуға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ынталандырады</w:t>
            </w:r>
            <w:proofErr w:type="spellEnd"/>
            <w:r w:rsidR="007E3A5E"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910C" w14:textId="77777777" w:rsidR="0002549E" w:rsidRPr="00776B51" w:rsidRDefault="0002549E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FA78" w14:textId="77777777" w:rsidR="007E3A5E" w:rsidRPr="00776B51" w:rsidRDefault="007E3A5E" w:rsidP="0002549E">
            <w:pPr>
              <w:widowControl w:val="0"/>
              <w:spacing w:after="0" w:line="24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- 3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</w:p>
          <w:p w14:paraId="03C96F86" w14:textId="1832872D" w:rsidR="0002549E" w:rsidRPr="00776B51" w:rsidRDefault="007E3A5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         2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2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           3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– 1 ұпай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2C63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7D6DC848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8A21" w14:textId="5255A813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76B51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 xml:space="preserve">9.  </w:t>
            </w:r>
            <w:proofErr w:type="spellStart"/>
            <w:r w:rsidR="007E3A5E" w:rsidRPr="00776B51">
              <w:rPr>
                <w:rFonts w:eastAsia="Times New Roman" w:cstheme="minorHAnsi"/>
                <w:sz w:val="24"/>
                <w:szCs w:val="24"/>
              </w:rPr>
              <w:t>Сабақтың</w:t>
            </w:r>
            <w:proofErr w:type="spellEnd"/>
            <w:r w:rsidR="007E3A5E" w:rsidRPr="00776B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eastAsia="Times New Roman" w:cstheme="minorHAnsi"/>
                <w:sz w:val="24"/>
                <w:szCs w:val="24"/>
              </w:rPr>
              <w:t>қортындысы</w:t>
            </w:r>
            <w:proofErr w:type="spellEnd"/>
            <w:r w:rsidR="007E3A5E" w:rsidRPr="00776B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eastAsia="Times New Roman" w:cstheme="minorHAnsi"/>
                <w:sz w:val="24"/>
                <w:szCs w:val="24"/>
              </w:rPr>
              <w:t>бойынша</w:t>
            </w:r>
            <w:proofErr w:type="spellEnd"/>
            <w:r w:rsidR="007E3A5E" w:rsidRPr="00776B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eastAsia="Times New Roman" w:cstheme="minorHAnsi"/>
                <w:sz w:val="24"/>
                <w:szCs w:val="24"/>
              </w:rPr>
              <w:t>қорытынды</w:t>
            </w:r>
            <w:proofErr w:type="spellEnd"/>
            <w:r w:rsidR="007E3A5E" w:rsidRPr="00776B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7E3A5E" w:rsidRPr="00776B51">
              <w:rPr>
                <w:rFonts w:eastAsia="Times New Roman" w:cstheme="minorHAnsi"/>
                <w:sz w:val="24"/>
                <w:szCs w:val="24"/>
              </w:rPr>
              <w:t>бағалар</w:t>
            </w:r>
            <w:proofErr w:type="spellEnd"/>
            <w:r w:rsidR="007E3A5E" w:rsidRPr="00776B51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1204" w14:textId="77777777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6E10" w14:textId="1F96CAE9" w:rsidR="0002549E" w:rsidRPr="00776B51" w:rsidRDefault="007E3A5E" w:rsidP="0002549E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Топтық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жұмысты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қорытындылау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Сыныптың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көшбасшысына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беру.</w:t>
            </w:r>
          </w:p>
          <w:p w14:paraId="25211160" w14:textId="45D060C7" w:rsidR="0002549E" w:rsidRPr="00776B51" w:rsidRDefault="0002549E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3636" w14:textId="0E3D2038" w:rsidR="0002549E" w:rsidRPr="00776B51" w:rsidRDefault="007E3A5E" w:rsidP="0002549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02549E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8</w:t>
            </w:r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9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ұпайға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дейін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алған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топтарға</w:t>
            </w:r>
            <w:proofErr w:type="spellEnd"/>
            <w:r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02549E" w:rsidRPr="00776B5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- 10;</w:t>
            </w:r>
          </w:p>
          <w:p w14:paraId="1BFA6922" w14:textId="1E4221A6" w:rsidR="0002549E" w:rsidRPr="00776B51" w:rsidRDefault="007E3A5E" w:rsidP="0002549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ұпай</w:t>
            </w:r>
            <w:proofErr w:type="spellEnd"/>
            <w:r w:rsidR="0002549E" w:rsidRPr="00776B51">
              <w:rPr>
                <w:rFonts w:cstheme="minorHAnsi"/>
                <w:color w:val="000000" w:themeColor="text1"/>
                <w:sz w:val="24"/>
                <w:szCs w:val="24"/>
              </w:rPr>
              <w:t>– 8</w:t>
            </w:r>
          </w:p>
          <w:p w14:paraId="3B67A675" w14:textId="4870F9B8" w:rsidR="0002549E" w:rsidRPr="00776B51" w:rsidRDefault="007E3A5E" w:rsidP="0002549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  <w:r w:rsidR="0002549E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- 6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BC69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549E" w:rsidRPr="00776B51" w14:paraId="0C368C74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5E93" w14:textId="792AAAF5" w:rsidR="0002549E" w:rsidRPr="00776B51" w:rsidRDefault="003377E7" w:rsidP="0002549E">
            <w:pPr>
              <w:spacing w:after="0"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Үй</w:t>
            </w:r>
            <w:proofErr w:type="spellEnd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2750" w14:textId="16F2E861" w:rsidR="0002549E" w:rsidRPr="00776B51" w:rsidRDefault="0002549E" w:rsidP="0002549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6</w:t>
            </w:r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деген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алған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топқа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үй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="003377E7" w:rsidRPr="00776B5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EFEB" w14:textId="77777777" w:rsidR="0002549E" w:rsidRPr="00776B51" w:rsidRDefault="0002549E" w:rsidP="0002549E">
            <w:pPr>
              <w:widowControl w:val="0"/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EBA1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507D" w14:textId="77777777" w:rsidR="0002549E" w:rsidRPr="00776B51" w:rsidRDefault="0002549E" w:rsidP="0002549E">
            <w:pPr>
              <w:widowControl w:val="0"/>
              <w:spacing w:after="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3B6E4BB" w14:textId="77777777" w:rsidR="00080B1C" w:rsidRPr="00776B51" w:rsidRDefault="00080B1C" w:rsidP="00080B1C">
      <w:pPr>
        <w:rPr>
          <w:rFonts w:cstheme="minorHAnsi"/>
          <w:sz w:val="24"/>
          <w:szCs w:val="24"/>
        </w:rPr>
      </w:pPr>
    </w:p>
    <w:p w14:paraId="3A71A251" w14:textId="77777777" w:rsidR="00080B1C" w:rsidRPr="00776B51" w:rsidRDefault="00080B1C" w:rsidP="00080B1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B51">
        <w:rPr>
          <w:rFonts w:cstheme="minorHAnsi"/>
          <w:b/>
          <w:sz w:val="24"/>
          <w:szCs w:val="24"/>
        </w:rPr>
        <w:t xml:space="preserve"> </w:t>
      </w:r>
    </w:p>
    <w:p w14:paraId="346CC2BC" w14:textId="77777777" w:rsidR="00080B1C" w:rsidRPr="00776B51" w:rsidRDefault="00080B1C" w:rsidP="00080B1C">
      <w:pPr>
        <w:rPr>
          <w:rFonts w:cstheme="minorHAnsi"/>
          <w:sz w:val="24"/>
          <w:szCs w:val="24"/>
        </w:rPr>
      </w:pPr>
    </w:p>
    <w:p w14:paraId="6F30643F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24BF"/>
    <w:multiLevelType w:val="hybridMultilevel"/>
    <w:tmpl w:val="0BA289AC"/>
    <w:lvl w:ilvl="0" w:tplc="F214B4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7CC"/>
    <w:multiLevelType w:val="hybridMultilevel"/>
    <w:tmpl w:val="A92EEEAA"/>
    <w:lvl w:ilvl="0" w:tplc="6CFEC0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C5B67"/>
    <w:multiLevelType w:val="hybridMultilevel"/>
    <w:tmpl w:val="325EAF2E"/>
    <w:lvl w:ilvl="0" w:tplc="722EAE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F7"/>
    <w:rsid w:val="0002549E"/>
    <w:rsid w:val="00080B1C"/>
    <w:rsid w:val="000D2A09"/>
    <w:rsid w:val="00136881"/>
    <w:rsid w:val="002B1A96"/>
    <w:rsid w:val="002B3340"/>
    <w:rsid w:val="003377E7"/>
    <w:rsid w:val="0035336D"/>
    <w:rsid w:val="003F7994"/>
    <w:rsid w:val="005E2143"/>
    <w:rsid w:val="005F0603"/>
    <w:rsid w:val="006F75C0"/>
    <w:rsid w:val="00776B51"/>
    <w:rsid w:val="007E3A5E"/>
    <w:rsid w:val="00825B22"/>
    <w:rsid w:val="008269F7"/>
    <w:rsid w:val="00831EA2"/>
    <w:rsid w:val="00AB3596"/>
    <w:rsid w:val="00AD0128"/>
    <w:rsid w:val="00BA73B9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1196"/>
  <w15:chartTrackingRefBased/>
  <w15:docId w15:val="{21BC9786-3BCD-4E1F-B36C-4E40D22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1C"/>
    <w:pPr>
      <w:spacing w:after="200"/>
    </w:pPr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0B1C"/>
  </w:style>
  <w:style w:type="paragraph" w:styleId="a4">
    <w:name w:val="No Spacing"/>
    <w:link w:val="a3"/>
    <w:uiPriority w:val="1"/>
    <w:qFormat/>
    <w:rsid w:val="00080B1C"/>
    <w:pPr>
      <w:spacing w:line="240" w:lineRule="auto"/>
    </w:pPr>
  </w:style>
  <w:style w:type="paragraph" w:customStyle="1" w:styleId="AssignmentTemplate">
    <w:name w:val="AssignmentTemplate"/>
    <w:basedOn w:val="9"/>
    <w:qFormat/>
    <w:rsid w:val="00080B1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080B1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080B1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080B1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80B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080B1C"/>
    <w:pPr>
      <w:spacing w:after="0" w:line="288" w:lineRule="auto"/>
      <w:ind w:left="720"/>
      <w:contextualSpacing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11</cp:revision>
  <dcterms:created xsi:type="dcterms:W3CDTF">2024-07-04T03:17:00Z</dcterms:created>
  <dcterms:modified xsi:type="dcterms:W3CDTF">2024-07-13T13:01:00Z</dcterms:modified>
</cp:coreProperties>
</file>